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28" w:rsidRDefault="00E56328" w:rsidP="006519DE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2631D" w:rsidRPr="006519DE" w:rsidRDefault="0022631D" w:rsidP="006519DE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6519DE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6519DE" w:rsidRDefault="0022631D" w:rsidP="006519DE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6519DE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6519DE" w:rsidRDefault="000B0199" w:rsidP="006519DE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6519DE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6519DE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Pr="006519DE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6519DE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6519DE" w:rsidRDefault="0022631D" w:rsidP="006519DE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6519DE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6519DE" w:rsidRDefault="0022631D" w:rsidP="006519D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6519DE" w:rsidRDefault="0022631D" w:rsidP="006519D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519D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6519DE" w:rsidRDefault="0022631D" w:rsidP="006519D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519D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510377" w:rsidRPr="006519DE" w:rsidRDefault="00A576CA" w:rsidP="006519DE">
      <w:pPr>
        <w:ind w:left="0"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519DE">
        <w:rPr>
          <w:rFonts w:ascii="GHEA Grapalat" w:hAnsi="GHEA Grapalat"/>
          <w:sz w:val="18"/>
          <w:szCs w:val="18"/>
          <w:lang w:val="hy-AM"/>
        </w:rPr>
        <w:t xml:space="preserve">Ջրվեժի համայնքապետարանի կարիքների համար` Ջրվեժ համայնքի Ձորաղբյուր գյուղի կարիքների համար ջրագծի, անհատական միացումների </w:t>
      </w:r>
      <w:r w:rsidR="005314EB" w:rsidRPr="006519DE">
        <w:rPr>
          <w:rFonts w:ascii="GHEA Grapalat" w:hAnsi="GHEA Grapalat"/>
          <w:sz w:val="18"/>
          <w:szCs w:val="18"/>
          <w:lang w:val="hy-AM"/>
        </w:rPr>
        <w:t>և</w:t>
      </w:r>
      <w:r w:rsidRPr="006519DE">
        <w:rPr>
          <w:rFonts w:ascii="GHEA Grapalat" w:hAnsi="GHEA Grapalat"/>
          <w:sz w:val="18"/>
          <w:szCs w:val="18"/>
          <w:lang w:val="hy-AM"/>
        </w:rPr>
        <w:t xml:space="preserve"> ջրաչափական հանգույցների նախագծանախահաշվային փաստաթղթերի մշակման խորհրդատվական ծառայությունների ձեռքբերման </w:t>
      </w:r>
      <w:r w:rsidR="00510377" w:rsidRPr="006519DE">
        <w:rPr>
          <w:rFonts w:ascii="GHEA Grapalat" w:hAnsi="GHEA Grapalat"/>
          <w:sz w:val="18"/>
          <w:szCs w:val="18"/>
          <w:lang w:val="hy-AM"/>
        </w:rPr>
        <w:t>նպատակով</w:t>
      </w:r>
      <w:r w:rsidR="00C251B6" w:rsidRPr="006519DE">
        <w:rPr>
          <w:rFonts w:ascii="GHEA Grapalat" w:hAnsi="GHEA Grapalat"/>
          <w:sz w:val="18"/>
          <w:szCs w:val="18"/>
          <w:lang w:val="hy-AM"/>
        </w:rPr>
        <w:t xml:space="preserve"> </w:t>
      </w:r>
      <w:r w:rsidR="00510377" w:rsidRPr="006519DE">
        <w:rPr>
          <w:rFonts w:ascii="GHEA Grapalat" w:hAnsi="GHEA Grapalat"/>
          <w:sz w:val="18"/>
          <w:szCs w:val="18"/>
          <w:lang w:val="hy-AM"/>
        </w:rPr>
        <w:t xml:space="preserve">կազմակերպված </w:t>
      </w:r>
      <w:r w:rsidRPr="006519DE">
        <w:rPr>
          <w:rFonts w:ascii="GHEA Grapalat" w:hAnsi="GHEA Grapalat"/>
          <w:sz w:val="18"/>
          <w:szCs w:val="18"/>
          <w:lang w:val="hy-AM"/>
        </w:rPr>
        <w:t xml:space="preserve">«ԿՄՋՀ-ԳՀԽԾՁԲ-25/7» </w:t>
      </w:r>
      <w:r w:rsidR="00510377" w:rsidRPr="006519DE">
        <w:rPr>
          <w:rFonts w:ascii="GHEA Grapalat" w:hAnsi="GHEA Grapalat"/>
          <w:sz w:val="18"/>
          <w:szCs w:val="18"/>
          <w:lang w:val="hy-AM"/>
        </w:rPr>
        <w:t xml:space="preserve"> ծածկագրով գնման ընթացակարգի արդյունքում 20</w:t>
      </w:r>
      <w:r w:rsidRPr="006519DE">
        <w:rPr>
          <w:rFonts w:ascii="GHEA Grapalat" w:hAnsi="GHEA Grapalat"/>
          <w:sz w:val="18"/>
          <w:szCs w:val="18"/>
          <w:lang w:val="hy-AM"/>
        </w:rPr>
        <w:t>25</w:t>
      </w:r>
      <w:r w:rsidR="003044E1" w:rsidRPr="006519DE">
        <w:rPr>
          <w:rFonts w:ascii="GHEA Grapalat" w:hAnsi="GHEA Grapalat"/>
          <w:sz w:val="18"/>
          <w:szCs w:val="18"/>
          <w:lang w:val="hy-AM"/>
        </w:rPr>
        <w:t xml:space="preserve"> </w:t>
      </w:r>
      <w:r w:rsidR="00510377" w:rsidRPr="006519DE">
        <w:rPr>
          <w:rFonts w:ascii="GHEA Grapalat" w:hAnsi="GHEA Grapalat"/>
          <w:sz w:val="18"/>
          <w:szCs w:val="18"/>
          <w:lang w:val="hy-AM"/>
        </w:rPr>
        <w:t>թվականի</w:t>
      </w:r>
      <w:r w:rsidR="003044E1" w:rsidRPr="006519DE">
        <w:rPr>
          <w:rFonts w:ascii="GHEA Grapalat" w:hAnsi="GHEA Grapalat"/>
          <w:sz w:val="18"/>
          <w:szCs w:val="18"/>
          <w:lang w:val="hy-AM"/>
        </w:rPr>
        <w:t xml:space="preserve"> </w:t>
      </w:r>
      <w:r w:rsidR="00772803" w:rsidRPr="006519DE">
        <w:rPr>
          <w:rFonts w:ascii="GHEA Grapalat" w:hAnsi="GHEA Grapalat"/>
          <w:sz w:val="18"/>
          <w:szCs w:val="18"/>
          <w:lang w:val="hy-AM"/>
        </w:rPr>
        <w:t xml:space="preserve">ապրիլի </w:t>
      </w:r>
      <w:r w:rsidR="00902847" w:rsidRPr="006908A9">
        <w:rPr>
          <w:rFonts w:ascii="GHEA Grapalat" w:hAnsi="GHEA Grapalat"/>
          <w:sz w:val="18"/>
          <w:szCs w:val="18"/>
          <w:lang w:val="hy-AM"/>
        </w:rPr>
        <w:t>10</w:t>
      </w:r>
      <w:r w:rsidR="00510377" w:rsidRPr="006519DE">
        <w:rPr>
          <w:rFonts w:ascii="GHEA Grapalat" w:hAnsi="GHEA Grapalat"/>
          <w:sz w:val="18"/>
          <w:szCs w:val="18"/>
          <w:lang w:val="hy-AM"/>
        </w:rPr>
        <w:t xml:space="preserve">-ին կնքված </w:t>
      </w:r>
      <w:r w:rsidRPr="006519DE">
        <w:rPr>
          <w:rFonts w:ascii="GHEA Grapalat" w:hAnsi="GHEA Grapalat"/>
          <w:sz w:val="18"/>
          <w:szCs w:val="18"/>
          <w:lang w:val="hy-AM"/>
        </w:rPr>
        <w:t>«ԿՄՋՀ-ԳՀԽԾՁԲ-25/7»</w:t>
      </w:r>
      <w:r w:rsidR="00C251B6" w:rsidRPr="006519DE">
        <w:rPr>
          <w:rFonts w:ascii="GHEA Grapalat" w:hAnsi="GHEA Grapalat"/>
          <w:sz w:val="18"/>
          <w:szCs w:val="18"/>
          <w:lang w:val="hy-AM"/>
        </w:rPr>
        <w:t xml:space="preserve"> </w:t>
      </w:r>
      <w:r w:rsidR="00510377" w:rsidRPr="006519DE">
        <w:rPr>
          <w:rFonts w:ascii="GHEA Grapalat" w:hAnsi="GHEA Grapalat"/>
          <w:sz w:val="18"/>
          <w:szCs w:val="18"/>
          <w:lang w:val="hy-AM"/>
        </w:rPr>
        <w:t>պայմանագրի մասին տեղեկատվությունը`</w:t>
      </w:r>
    </w:p>
    <w:tbl>
      <w:tblPr>
        <w:tblW w:w="1113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468"/>
        <w:gridCol w:w="242"/>
        <w:gridCol w:w="1616"/>
        <w:gridCol w:w="180"/>
        <w:gridCol w:w="46"/>
        <w:gridCol w:w="404"/>
        <w:gridCol w:w="218"/>
        <w:gridCol w:w="382"/>
        <w:gridCol w:w="254"/>
        <w:gridCol w:w="208"/>
        <w:gridCol w:w="603"/>
        <w:gridCol w:w="8"/>
        <w:gridCol w:w="37"/>
        <w:gridCol w:w="1080"/>
        <w:gridCol w:w="525"/>
        <w:gridCol w:w="555"/>
        <w:gridCol w:w="416"/>
        <w:gridCol w:w="484"/>
        <w:gridCol w:w="900"/>
        <w:gridCol w:w="23"/>
        <w:gridCol w:w="420"/>
        <w:gridCol w:w="1717"/>
      </w:tblGrid>
      <w:tr w:rsidR="0022631D" w:rsidRPr="006519DE" w:rsidTr="008E4CC6">
        <w:trPr>
          <w:gridAfter w:val="19"/>
          <w:wAfter w:w="8460" w:type="dxa"/>
          <w:trHeight w:val="146"/>
        </w:trPr>
        <w:tc>
          <w:tcPr>
            <w:tcW w:w="346" w:type="dxa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326" w:type="dxa"/>
            <w:gridSpan w:val="3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519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6519D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6519DE" w:rsidTr="002A3BB7">
        <w:trPr>
          <w:trHeight w:val="110"/>
        </w:trPr>
        <w:tc>
          <w:tcPr>
            <w:tcW w:w="346" w:type="dxa"/>
            <w:vMerge w:val="restart"/>
            <w:shd w:val="clear" w:color="auto" w:fill="auto"/>
            <w:textDirection w:val="btLr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չափաբաժնիհամարը</w:t>
            </w:r>
            <w:proofErr w:type="spellEnd"/>
          </w:p>
        </w:tc>
        <w:tc>
          <w:tcPr>
            <w:tcW w:w="2326" w:type="dxa"/>
            <w:gridSpan w:val="3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չափմանմիավորը</w:t>
            </w:r>
            <w:proofErr w:type="spellEnd"/>
          </w:p>
        </w:tc>
        <w:tc>
          <w:tcPr>
            <w:tcW w:w="1665" w:type="dxa"/>
            <w:gridSpan w:val="5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05" w:type="dxa"/>
            <w:gridSpan w:val="5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նախահաշվայինգինը</w:t>
            </w:r>
            <w:proofErr w:type="spellEnd"/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համառոտնկարագրությունը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տեխնիկականբնութագիր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60" w:type="dxa"/>
            <w:gridSpan w:val="3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պայմանագրովնախատեսվածհամառոտնկարագրությունը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տեխնիկականբնութագիր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519DE" w:rsidTr="002A3BB7">
        <w:trPr>
          <w:trHeight w:val="175"/>
        </w:trPr>
        <w:tc>
          <w:tcPr>
            <w:tcW w:w="346" w:type="dxa"/>
            <w:vMerge/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26" w:type="dxa"/>
            <w:gridSpan w:val="3"/>
            <w:vMerge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gridSpan w:val="3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05" w:type="dxa"/>
            <w:gridSpan w:val="5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0" w:type="dxa"/>
            <w:gridSpan w:val="3"/>
            <w:vMerge/>
            <w:shd w:val="clear" w:color="auto" w:fill="auto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3"/>
            <w:vMerge/>
            <w:shd w:val="clear" w:color="auto" w:fill="auto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519DE" w:rsidTr="002A3BB7">
        <w:trPr>
          <w:trHeight w:val="377"/>
        </w:trPr>
        <w:tc>
          <w:tcPr>
            <w:tcW w:w="34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0293A" w:rsidRPr="00863A72" w:rsidTr="002A3BB7">
        <w:trPr>
          <w:cantSplit/>
          <w:trHeight w:val="1134"/>
        </w:trPr>
        <w:tc>
          <w:tcPr>
            <w:tcW w:w="346" w:type="dxa"/>
            <w:shd w:val="clear" w:color="auto" w:fill="auto"/>
            <w:vAlign w:val="center"/>
          </w:tcPr>
          <w:p w:rsidR="0060293A" w:rsidRPr="006519DE" w:rsidRDefault="0060293A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19D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3A" w:rsidRPr="006519DE" w:rsidRDefault="00A576CA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19DE">
              <w:rPr>
                <w:rFonts w:ascii="GHEA Grapalat" w:hAnsi="GHEA Grapalat"/>
                <w:sz w:val="16"/>
                <w:szCs w:val="16"/>
                <w:lang w:val="hy-AM"/>
              </w:rPr>
              <w:t xml:space="preserve">Ջրվեժի համայնքապետարանի կարիքների համար` Ջրվեժ համայնքի Ձորաղբյուր գյուղի կարիքների համար </w:t>
            </w:r>
            <w:r w:rsidR="00A33970" w:rsidRPr="006519DE">
              <w:rPr>
                <w:rFonts w:ascii="GHEA Grapalat" w:hAnsi="GHEA Grapalat"/>
                <w:sz w:val="16"/>
                <w:szCs w:val="16"/>
                <w:lang w:val="hy-AM"/>
              </w:rPr>
              <w:t>ջրագծի, անհատ</w:t>
            </w:r>
            <w:r w:rsidRPr="006519DE">
              <w:rPr>
                <w:rFonts w:ascii="GHEA Grapalat" w:hAnsi="GHEA Grapalat"/>
                <w:sz w:val="16"/>
                <w:szCs w:val="16"/>
                <w:lang w:val="hy-AM"/>
              </w:rPr>
              <w:t>ական միացումների և ջրաչափական հանգույցների նախագծանախահաշվային փաստաթղթերի մշակման խորհրդատվական ծառայությունների ձեռքբերում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60293A" w:rsidRPr="006519DE" w:rsidRDefault="00255FBC" w:rsidP="006519DE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19DE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93A" w:rsidRPr="006519DE" w:rsidRDefault="0060293A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19D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293A" w:rsidRPr="006519DE" w:rsidRDefault="0060293A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19D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25" w:type="dxa"/>
            <w:gridSpan w:val="3"/>
            <w:textDirection w:val="btLr"/>
            <w:vAlign w:val="center"/>
          </w:tcPr>
          <w:p w:rsidR="0060293A" w:rsidRPr="006519DE" w:rsidRDefault="00772803" w:rsidP="00863A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19DE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  <w:r w:rsidR="00863A72">
              <w:rPr>
                <w:rFonts w:ascii="GHEA Grapalat" w:hAnsi="GHEA Grapalat"/>
                <w:sz w:val="16"/>
                <w:szCs w:val="16"/>
              </w:rPr>
              <w:t>7</w:t>
            </w:r>
            <w:r w:rsidRPr="006519DE">
              <w:rPr>
                <w:rFonts w:ascii="GHEA Grapalat" w:hAnsi="GHEA Grapalat"/>
                <w:sz w:val="16"/>
                <w:szCs w:val="16"/>
                <w:lang w:val="hy-AM"/>
              </w:rPr>
              <w:t xml:space="preserve">0 </w:t>
            </w:r>
            <w:r w:rsidR="00C251B6" w:rsidRPr="006519DE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1080" w:type="dxa"/>
            <w:gridSpan w:val="2"/>
            <w:textDirection w:val="btLr"/>
            <w:vAlign w:val="center"/>
          </w:tcPr>
          <w:p w:rsidR="0060293A" w:rsidRPr="006519DE" w:rsidRDefault="00772803" w:rsidP="00863A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19DE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  <w:r w:rsidR="00863A72">
              <w:rPr>
                <w:rFonts w:ascii="GHEA Grapalat" w:hAnsi="GHEA Grapalat"/>
                <w:sz w:val="16"/>
                <w:szCs w:val="16"/>
              </w:rPr>
              <w:t>7</w:t>
            </w:r>
            <w:r w:rsidRPr="006519DE">
              <w:rPr>
                <w:rFonts w:ascii="GHEA Grapalat" w:hAnsi="GHEA Grapalat"/>
                <w:sz w:val="16"/>
                <w:szCs w:val="16"/>
                <w:lang w:val="hy-AM"/>
              </w:rPr>
              <w:t>0 000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3A" w:rsidRPr="006519DE" w:rsidRDefault="0072565D" w:rsidP="006519DE">
            <w:pPr>
              <w:tabs>
                <w:tab w:val="left" w:pos="1248"/>
              </w:tabs>
              <w:spacing w:before="0" w:after="0"/>
              <w:ind w:left="0" w:right="-10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19DE">
              <w:rPr>
                <w:rFonts w:ascii="GHEA Grapalat" w:hAnsi="GHEA Grapalat"/>
                <w:sz w:val="16"/>
                <w:szCs w:val="16"/>
                <w:lang w:val="hy-AM"/>
              </w:rPr>
              <w:t>Ջրվեժի համայնքապետարանի կարիքների համար` Ջրվեժ համայնքի Ձորաղբյուր գյուղի կարիքների համար ջրագծի, անհատական միացումների և ջրաչափական հանգույցների նախագծանախահաշվային փաստաթղթերի մշակման խորհրդատվական ծառայությունների ձեռքբերում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3A" w:rsidRPr="006519DE" w:rsidRDefault="0072565D" w:rsidP="006519DE">
            <w:pPr>
              <w:tabs>
                <w:tab w:val="left" w:pos="1248"/>
              </w:tabs>
              <w:spacing w:before="0" w:after="0"/>
              <w:ind w:left="0" w:right="-10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19DE">
              <w:rPr>
                <w:rFonts w:ascii="GHEA Grapalat" w:hAnsi="GHEA Grapalat"/>
                <w:sz w:val="16"/>
                <w:szCs w:val="16"/>
                <w:lang w:val="hy-AM"/>
              </w:rPr>
              <w:t>Ջրվեժի համայնքապետարանի կարիքների համար` Ջրվեժ համայնքի Ձորաղբյուր գյուղի կարիքների համար ջրագծի, անհատական միացումների և ջրաչափական հանգույցների նախագծանախահաշվային փաստաթղթերի մշակման խորհրդատվական ծառայությունների ձեռքբերում</w:t>
            </w:r>
          </w:p>
        </w:tc>
      </w:tr>
      <w:tr w:rsidR="0022631D" w:rsidRPr="00863A72" w:rsidTr="00BF1DD6">
        <w:trPr>
          <w:trHeight w:val="60"/>
        </w:trPr>
        <w:tc>
          <w:tcPr>
            <w:tcW w:w="11132" w:type="dxa"/>
            <w:gridSpan w:val="23"/>
            <w:shd w:val="clear" w:color="auto" w:fill="99CCFF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63A72" w:rsidTr="00BF1DD6">
        <w:trPr>
          <w:trHeight w:val="137"/>
        </w:trPr>
        <w:tc>
          <w:tcPr>
            <w:tcW w:w="43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7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510377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22-րդ հոդված (գնման գինը չի գերազանցում գնումների բազային միավորի յոթանասունապատիկը):</w:t>
            </w:r>
          </w:p>
        </w:tc>
      </w:tr>
      <w:tr w:rsidR="0022631D" w:rsidRPr="00863A72" w:rsidTr="00BF1DD6">
        <w:trPr>
          <w:trHeight w:val="60"/>
        </w:trPr>
        <w:tc>
          <w:tcPr>
            <w:tcW w:w="1113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519DE" w:rsidTr="002A3B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960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E54CF5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21</w:t>
            </w:r>
            <w:r w:rsidR="00510377" w:rsidRPr="006519D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.0</w:t>
            </w:r>
            <w:r w:rsidR="00772803" w:rsidRPr="006519D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</w:t>
            </w:r>
            <w:r w:rsidR="00772803" w:rsidRPr="006519D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.202</w:t>
            </w:r>
            <w:r w:rsidRPr="006519D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</w:t>
            </w:r>
          </w:p>
        </w:tc>
      </w:tr>
      <w:tr w:rsidR="0022631D" w:rsidRPr="006519DE" w:rsidTr="002A3B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92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519DE" w:rsidTr="002A3B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9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Հրավերիվերաբերյալպարզաբանումներիամսաթիվը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="00C251B6"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6519DE" w:rsidTr="002A3B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92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519DE" w:rsidTr="00BF1DD6">
        <w:trPr>
          <w:trHeight w:val="60"/>
        </w:trPr>
        <w:tc>
          <w:tcPr>
            <w:tcW w:w="11132" w:type="dxa"/>
            <w:gridSpan w:val="23"/>
            <w:shd w:val="clear" w:color="auto" w:fill="99CCFF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6519DE" w:rsidTr="00BF1DD6">
        <w:trPr>
          <w:trHeight w:val="605"/>
        </w:trPr>
        <w:tc>
          <w:tcPr>
            <w:tcW w:w="1056" w:type="dxa"/>
            <w:gridSpan w:val="3"/>
            <w:vMerge w:val="restart"/>
            <w:shd w:val="clear" w:color="auto" w:fill="auto"/>
            <w:vAlign w:val="center"/>
          </w:tcPr>
          <w:p w:rsidR="006F2779" w:rsidRPr="006519DE" w:rsidRDefault="006F2779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64" w:type="dxa"/>
            <w:gridSpan w:val="5"/>
            <w:vMerge w:val="restart"/>
            <w:shd w:val="clear" w:color="auto" w:fill="auto"/>
            <w:vAlign w:val="center"/>
          </w:tcPr>
          <w:p w:rsidR="006F2779" w:rsidRPr="006519DE" w:rsidRDefault="006F2779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Մասնակցիանվանումը</w:t>
            </w:r>
            <w:proofErr w:type="spellEnd"/>
          </w:p>
        </w:tc>
        <w:tc>
          <w:tcPr>
            <w:tcW w:w="7612" w:type="dxa"/>
            <w:gridSpan w:val="15"/>
            <w:shd w:val="clear" w:color="auto" w:fill="auto"/>
            <w:vAlign w:val="center"/>
          </w:tcPr>
          <w:p w:rsidR="006F2779" w:rsidRPr="006519DE" w:rsidRDefault="006F2779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Յուրաքանչյուրմասնակցիհայտով</w:t>
            </w:r>
            <w:proofErr w:type="spellEnd"/>
            <w:r w:rsidRPr="006519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, ներառյալմիաժամանակյաբանակցություններիկազմակերպմանարդյունքումներկայացվածգինը</w:t>
            </w: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6519DE" w:rsidTr="002A3BB7">
        <w:trPr>
          <w:trHeight w:val="60"/>
        </w:trPr>
        <w:tc>
          <w:tcPr>
            <w:tcW w:w="1056" w:type="dxa"/>
            <w:gridSpan w:val="3"/>
            <w:vMerge/>
            <w:shd w:val="clear" w:color="auto" w:fill="auto"/>
            <w:vAlign w:val="center"/>
          </w:tcPr>
          <w:p w:rsidR="00012170" w:rsidRPr="006519DE" w:rsidRDefault="00012170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5"/>
            <w:vMerge/>
            <w:shd w:val="clear" w:color="auto" w:fill="auto"/>
            <w:vAlign w:val="center"/>
          </w:tcPr>
          <w:p w:rsidR="00012170" w:rsidRPr="006519DE" w:rsidRDefault="00012170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52" w:type="dxa"/>
            <w:gridSpan w:val="9"/>
            <w:shd w:val="clear" w:color="auto" w:fill="auto"/>
            <w:vAlign w:val="center"/>
          </w:tcPr>
          <w:p w:rsidR="00012170" w:rsidRPr="006519DE" w:rsidRDefault="00012170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Գիննառանց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12170" w:rsidRPr="006519DE" w:rsidRDefault="00012170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12170" w:rsidRPr="006519DE" w:rsidRDefault="00012170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044E1" w:rsidRPr="006519DE" w:rsidTr="00BF1DD6">
        <w:trPr>
          <w:trHeight w:val="83"/>
        </w:trPr>
        <w:tc>
          <w:tcPr>
            <w:tcW w:w="11132" w:type="dxa"/>
            <w:gridSpan w:val="23"/>
            <w:shd w:val="clear" w:color="auto" w:fill="auto"/>
            <w:vAlign w:val="center"/>
          </w:tcPr>
          <w:p w:rsidR="003044E1" w:rsidRPr="006519DE" w:rsidRDefault="003044E1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</w:tr>
      <w:tr w:rsidR="00C251B6" w:rsidRPr="006519DE" w:rsidTr="002A3BB7">
        <w:trPr>
          <w:trHeight w:val="47"/>
        </w:trPr>
        <w:tc>
          <w:tcPr>
            <w:tcW w:w="1056" w:type="dxa"/>
            <w:gridSpan w:val="3"/>
            <w:shd w:val="clear" w:color="auto" w:fill="auto"/>
            <w:vAlign w:val="center"/>
          </w:tcPr>
          <w:p w:rsidR="00C251B6" w:rsidRPr="006519DE" w:rsidRDefault="00772803" w:rsidP="006519DE">
            <w:pPr>
              <w:pStyle w:val="BodyText"/>
              <w:jc w:val="center"/>
              <w:rPr>
                <w:rFonts w:ascii="GHEA Grapalat" w:eastAsia="Calibri" w:hAnsi="GHEA Grapalat"/>
                <w:snapToGrid/>
                <w:sz w:val="16"/>
                <w:szCs w:val="16"/>
                <w:lang w:val="hy-AM"/>
              </w:rPr>
            </w:pPr>
            <w:r w:rsidRPr="006519DE">
              <w:rPr>
                <w:rFonts w:ascii="GHEA Grapalat" w:eastAsia="Calibri" w:hAnsi="GHEA Grapalat"/>
                <w:snapToGrid/>
                <w:sz w:val="16"/>
                <w:szCs w:val="16"/>
                <w:lang w:val="hy-AM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  <w:vAlign w:val="center"/>
          </w:tcPr>
          <w:p w:rsidR="00C251B6" w:rsidRPr="006519DE" w:rsidRDefault="0042322D" w:rsidP="006519DE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19DE">
              <w:rPr>
                <w:rFonts w:ascii="GHEA Grapalat" w:hAnsi="GHEA Grapalat"/>
                <w:sz w:val="16"/>
                <w:szCs w:val="16"/>
                <w:lang w:val="hy-AM"/>
              </w:rPr>
              <w:t>«Աստղիկ Նարինե» ՍՊԸ</w:t>
            </w:r>
          </w:p>
        </w:tc>
        <w:tc>
          <w:tcPr>
            <w:tcW w:w="3652" w:type="dxa"/>
            <w:gridSpan w:val="9"/>
            <w:shd w:val="clear" w:color="auto" w:fill="auto"/>
            <w:vAlign w:val="center"/>
          </w:tcPr>
          <w:p w:rsidR="00C251B6" w:rsidRPr="006519DE" w:rsidRDefault="0042322D" w:rsidP="006519DE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19DE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  <w:r w:rsidR="00772803" w:rsidRPr="006519DE">
              <w:rPr>
                <w:rFonts w:ascii="GHEA Grapalat" w:hAnsi="GHEA Grapalat"/>
                <w:sz w:val="16"/>
                <w:szCs w:val="16"/>
                <w:lang w:val="hy-AM"/>
              </w:rPr>
              <w:t>50 000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251B6" w:rsidRPr="006519DE" w:rsidRDefault="0042322D" w:rsidP="006519DE">
            <w:pPr>
              <w:spacing w:before="0" w:after="0"/>
              <w:ind w:left="-108" w:right="-10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19DE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C251B6" w:rsidRPr="006519DE" w:rsidRDefault="0042322D" w:rsidP="006519DE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19DE">
              <w:rPr>
                <w:rFonts w:ascii="GHEA Grapalat" w:hAnsi="GHEA Grapalat"/>
                <w:sz w:val="16"/>
                <w:szCs w:val="16"/>
                <w:lang w:val="hy-AM"/>
              </w:rPr>
              <w:t>95</w:t>
            </w:r>
            <w:r w:rsidR="00772803" w:rsidRPr="006519DE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="00C251B6" w:rsidRPr="006519DE">
              <w:rPr>
                <w:rFonts w:ascii="GHEA Grapalat" w:hAnsi="GHEA Grapalat"/>
                <w:sz w:val="16"/>
                <w:szCs w:val="16"/>
                <w:lang w:val="hy-AM"/>
              </w:rPr>
              <w:t xml:space="preserve"> 000</w:t>
            </w:r>
          </w:p>
        </w:tc>
      </w:tr>
      <w:tr w:rsidR="0022631D" w:rsidRPr="006519DE" w:rsidTr="00BF1DD6">
        <w:trPr>
          <w:trHeight w:val="60"/>
        </w:trPr>
        <w:tc>
          <w:tcPr>
            <w:tcW w:w="11132" w:type="dxa"/>
            <w:gridSpan w:val="23"/>
            <w:shd w:val="clear" w:color="auto" w:fill="99CCFF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519DE" w:rsidTr="00BF1DD6">
        <w:tc>
          <w:tcPr>
            <w:tcW w:w="1113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6519DE" w:rsidTr="00BF1DD6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2084" w:type="dxa"/>
            <w:gridSpan w:val="4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Մասնակցիանվանումը</w:t>
            </w:r>
            <w:proofErr w:type="spellEnd"/>
          </w:p>
        </w:tc>
        <w:tc>
          <w:tcPr>
            <w:tcW w:w="823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բավարարկամանբավարար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6519DE" w:rsidTr="00BF1DD6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Հրավերովպահանջվողփաստաթղթերիառկայությունը</w:t>
            </w:r>
            <w:proofErr w:type="spellEnd"/>
          </w:p>
        </w:tc>
        <w:tc>
          <w:tcPr>
            <w:tcW w:w="27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proofErr w:type="spellStart"/>
            <w:r w:rsidRPr="006519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519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6519DE" w:rsidTr="00BF1DD6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0377" w:rsidRPr="006519DE" w:rsidTr="00BF1DD6">
        <w:trPr>
          <w:trHeight w:val="40"/>
        </w:trPr>
        <w:tc>
          <w:tcPr>
            <w:tcW w:w="11132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510377" w:rsidRPr="006519DE" w:rsidRDefault="00510377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hAnsi="GHEA Grapalat" w:cs="Calibri"/>
                <w:sz w:val="16"/>
                <w:szCs w:val="16"/>
              </w:rPr>
              <w:t>Հայտեր</w:t>
            </w:r>
            <w:proofErr w:type="spellEnd"/>
            <w:r w:rsidR="00C251B6" w:rsidRPr="006519D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6519DE">
              <w:rPr>
                <w:rFonts w:ascii="GHEA Grapalat" w:hAnsi="GHEA Grapalat" w:cs="Calibri"/>
                <w:sz w:val="16"/>
                <w:szCs w:val="16"/>
              </w:rPr>
              <w:t>չեն</w:t>
            </w:r>
            <w:proofErr w:type="spellEnd"/>
            <w:r w:rsidR="00C251B6" w:rsidRPr="006519D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6519DE">
              <w:rPr>
                <w:rFonts w:ascii="GHEA Grapalat" w:hAnsi="GHEA Grapalat" w:cs="Calibri"/>
                <w:sz w:val="16"/>
                <w:szCs w:val="16"/>
              </w:rPr>
              <w:t>մերժվել</w:t>
            </w:r>
            <w:proofErr w:type="spellEnd"/>
          </w:p>
        </w:tc>
      </w:tr>
      <w:tr w:rsidR="004D078F" w:rsidRPr="006519DE" w:rsidTr="00BF1DD6">
        <w:trPr>
          <w:trHeight w:val="331"/>
        </w:trPr>
        <w:tc>
          <w:tcPr>
            <w:tcW w:w="2898" w:type="dxa"/>
            <w:gridSpan w:val="6"/>
            <w:shd w:val="clear" w:color="auto" w:fill="auto"/>
            <w:vAlign w:val="center"/>
          </w:tcPr>
          <w:p w:rsidR="004D078F" w:rsidRPr="006519DE" w:rsidRDefault="004D078F" w:rsidP="006519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234" w:type="dxa"/>
            <w:gridSpan w:val="17"/>
            <w:shd w:val="clear" w:color="auto" w:fill="auto"/>
            <w:vAlign w:val="center"/>
          </w:tcPr>
          <w:p w:rsidR="004D078F" w:rsidRPr="006519DE" w:rsidRDefault="004D078F" w:rsidP="00651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6519D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Հայտերիմերժմանայլհիմքեր</w:t>
            </w:r>
            <w:proofErr w:type="spellEnd"/>
          </w:p>
        </w:tc>
      </w:tr>
      <w:tr w:rsidR="0022631D" w:rsidRPr="006519DE" w:rsidTr="00BF1DD6">
        <w:trPr>
          <w:trHeight w:val="50"/>
        </w:trPr>
        <w:tc>
          <w:tcPr>
            <w:tcW w:w="1113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519DE" w:rsidTr="00BF1DD6">
        <w:trPr>
          <w:trHeight w:val="77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Ընտրվածմասնակցիորոշմանամսաթիվը</w:t>
            </w:r>
            <w:proofErr w:type="spellEnd"/>
          </w:p>
        </w:tc>
        <w:tc>
          <w:tcPr>
            <w:tcW w:w="61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C010F" w:rsidRDefault="00240ECF" w:rsidP="006519D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C010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28</w:t>
            </w:r>
            <w:r w:rsidR="003652E6" w:rsidRPr="00AC010F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.0</w:t>
            </w:r>
            <w:r w:rsidRPr="00AC010F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</w:t>
            </w:r>
            <w:r w:rsidR="00510377" w:rsidRPr="00AC010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.202</w:t>
            </w:r>
            <w:r w:rsidR="00F522BC" w:rsidRPr="00AC010F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</w:t>
            </w:r>
          </w:p>
        </w:tc>
      </w:tr>
      <w:tr w:rsidR="0022631D" w:rsidRPr="006519DE" w:rsidTr="001521E9">
        <w:trPr>
          <w:trHeight w:val="92"/>
        </w:trPr>
        <w:tc>
          <w:tcPr>
            <w:tcW w:w="4975" w:type="dxa"/>
            <w:gridSpan w:val="13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Անգործությանժամկետիսկիզբ</w:t>
            </w:r>
            <w:proofErr w:type="spellEnd"/>
          </w:p>
        </w:tc>
        <w:tc>
          <w:tcPr>
            <w:tcW w:w="30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Անգործությանժամկետիավարտ</w:t>
            </w:r>
            <w:proofErr w:type="spellEnd"/>
          </w:p>
        </w:tc>
      </w:tr>
      <w:tr w:rsidR="00240ECF" w:rsidRPr="006519DE" w:rsidTr="001521E9">
        <w:trPr>
          <w:trHeight w:val="92"/>
        </w:trPr>
        <w:tc>
          <w:tcPr>
            <w:tcW w:w="497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սահմանվել</w:t>
            </w:r>
            <w:proofErr w:type="spellEnd"/>
          </w:p>
        </w:tc>
        <w:tc>
          <w:tcPr>
            <w:tcW w:w="30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սահմանվել</w:t>
            </w:r>
            <w:proofErr w:type="spellEnd"/>
          </w:p>
        </w:tc>
      </w:tr>
      <w:tr w:rsidR="00240ECF" w:rsidRPr="006519DE" w:rsidTr="00BF1DD6">
        <w:trPr>
          <w:trHeight w:val="145"/>
        </w:trPr>
        <w:tc>
          <w:tcPr>
            <w:tcW w:w="11132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proofErr w:type="spellStart"/>
            <w:r w:rsidRPr="00AC010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ամսաթիվը</w:t>
            </w:r>
            <w:proofErr w:type="spellEnd"/>
            <w:r w:rsidRPr="00AC010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                   </w:t>
            </w:r>
            <w:r w:rsidR="00AC010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                     </w:t>
            </w:r>
            <w:r w:rsidR="00902847" w:rsidRPr="00AC010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03</w:t>
            </w:r>
            <w:r w:rsidRPr="00AC010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.04.202</w:t>
            </w:r>
            <w:r w:rsidR="00F522BC" w:rsidRPr="00AC010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5</w:t>
            </w:r>
          </w:p>
        </w:tc>
      </w:tr>
      <w:tr w:rsidR="00240ECF" w:rsidRPr="006519DE" w:rsidTr="00BF1DD6">
        <w:trPr>
          <w:trHeight w:val="344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1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AC010F" w:rsidRDefault="00AC010F" w:rsidP="00B71A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r w:rsidR="00B71A5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10</w:t>
            </w:r>
            <w:r w:rsidR="00240ECF" w:rsidRPr="00AC010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.0</w:t>
            </w:r>
            <w:r w:rsidR="00240ECF" w:rsidRPr="00AC010F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</w:t>
            </w:r>
            <w:r w:rsidR="00240ECF" w:rsidRPr="00AC010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.202</w:t>
            </w:r>
            <w:r w:rsidR="00F522BC" w:rsidRPr="00AC010F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</w:t>
            </w:r>
          </w:p>
        </w:tc>
      </w:tr>
      <w:tr w:rsidR="00240ECF" w:rsidRPr="006519DE" w:rsidTr="00BF1DD6">
        <w:trPr>
          <w:trHeight w:val="241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Պատվիրատուիկողմիցպայմանագրիստորագրմանամսաթիվը</w:t>
            </w:r>
            <w:proofErr w:type="spellEnd"/>
          </w:p>
        </w:tc>
        <w:tc>
          <w:tcPr>
            <w:tcW w:w="61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AC010F" w:rsidRDefault="00AC010F" w:rsidP="006519D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r w:rsidR="00902847" w:rsidRPr="00AC010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10</w:t>
            </w:r>
            <w:r w:rsidR="00240ECF" w:rsidRPr="00AC010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.0</w:t>
            </w:r>
            <w:r w:rsidR="00240ECF" w:rsidRPr="00AC010F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</w:t>
            </w:r>
            <w:r w:rsidR="00240ECF" w:rsidRPr="00AC010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.202</w:t>
            </w:r>
            <w:r w:rsidR="00F522BC" w:rsidRPr="00AC010F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</w:t>
            </w:r>
          </w:p>
        </w:tc>
      </w:tr>
      <w:tr w:rsidR="00240ECF" w:rsidRPr="006519DE" w:rsidTr="00BF1DD6">
        <w:trPr>
          <w:trHeight w:val="50"/>
        </w:trPr>
        <w:tc>
          <w:tcPr>
            <w:tcW w:w="11132" w:type="dxa"/>
            <w:gridSpan w:val="23"/>
            <w:shd w:val="clear" w:color="auto" w:fill="99CCFF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0ECF" w:rsidRPr="006519DE" w:rsidTr="00142527">
        <w:trPr>
          <w:gridAfter w:val="9"/>
          <w:wAfter w:w="6120" w:type="dxa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2038" w:type="dxa"/>
            <w:gridSpan w:val="3"/>
            <w:vMerge w:val="restart"/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40ECF" w:rsidRPr="006519DE" w:rsidTr="002A3BB7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8" w:type="dxa"/>
            <w:gridSpan w:val="3"/>
            <w:vMerge/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vMerge w:val="restart"/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Պայմանագրիհամարը</w:t>
            </w:r>
            <w:proofErr w:type="spellEnd"/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Կնքմանամսաթիվը</w:t>
            </w:r>
            <w:proofErr w:type="spellEnd"/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right="-121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Կատարմանվերջնա-ժամկետը</w:t>
            </w:r>
            <w:proofErr w:type="spellEnd"/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40ECF" w:rsidRPr="006519DE" w:rsidTr="002A3BB7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8" w:type="dxa"/>
            <w:gridSpan w:val="3"/>
            <w:vMerge/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vMerge/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40ECF" w:rsidRPr="006519DE" w:rsidTr="002A3BB7">
        <w:trPr>
          <w:trHeight w:val="541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</w:p>
        </w:tc>
        <w:tc>
          <w:tcPr>
            <w:tcW w:w="2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40ECF" w:rsidRPr="006519DE" w:rsidTr="002A3BB7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240ECF" w:rsidRPr="00AC010F" w:rsidRDefault="00240ECF" w:rsidP="006519DE">
            <w:pPr>
              <w:pStyle w:val="BodyText"/>
              <w:jc w:val="center"/>
              <w:rPr>
                <w:rFonts w:ascii="GHEA Grapalat" w:hAnsi="GHEA Grapalat" w:cs="Sylfaen"/>
                <w:snapToGrid/>
                <w:sz w:val="16"/>
                <w:szCs w:val="16"/>
                <w:lang w:eastAsia="ru-RU"/>
              </w:rPr>
            </w:pPr>
            <w:r w:rsidRPr="00AC010F">
              <w:rPr>
                <w:rFonts w:ascii="GHEA Grapalat" w:hAnsi="GHEA Grapalat" w:cs="Sylfaen"/>
                <w:snapToGrid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240ECF" w:rsidRPr="00AC010F" w:rsidRDefault="00240ECF" w:rsidP="006519D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AC010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«ԱստղիկՆարինե» ՍՊԸ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240ECF" w:rsidRPr="00AC010F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AC010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«ԿՄՋՀ-ԳՀԽԾՁԲ-25/7»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40ECF" w:rsidRPr="00AC010F" w:rsidRDefault="00902847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AC010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10.04.2025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40ECF" w:rsidRPr="00AC010F" w:rsidRDefault="00902847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AC010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25.04.2025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240ECF" w:rsidRPr="00AC010F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40ECF" w:rsidRPr="00AC010F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AC010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950000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240ECF" w:rsidRPr="00AC010F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AC010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950000</w:t>
            </w:r>
          </w:p>
        </w:tc>
      </w:tr>
      <w:tr w:rsidR="00240ECF" w:rsidRPr="006519DE" w:rsidTr="00BF1DD6">
        <w:trPr>
          <w:trHeight w:val="150"/>
        </w:trPr>
        <w:tc>
          <w:tcPr>
            <w:tcW w:w="11132" w:type="dxa"/>
            <w:gridSpan w:val="23"/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Ընտրվածմասնակցի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40ECF" w:rsidRPr="006519DE" w:rsidTr="002A3BB7">
        <w:trPr>
          <w:trHeight w:val="319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20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</w:p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1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Բանկայինհաշիվը</w:t>
            </w:r>
            <w:proofErr w:type="spellEnd"/>
          </w:p>
        </w:tc>
        <w:tc>
          <w:tcPr>
            <w:tcW w:w="17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Անձնագրիհամարը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40ECF" w:rsidRPr="006519DE" w:rsidTr="002A3BB7">
        <w:trPr>
          <w:trHeight w:val="616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AC010F" w:rsidRDefault="00240ECF" w:rsidP="006519DE">
            <w:pPr>
              <w:pStyle w:val="BodyText"/>
              <w:jc w:val="center"/>
              <w:rPr>
                <w:rFonts w:ascii="GHEA Grapalat" w:hAnsi="GHEA Grapalat" w:cs="Sylfaen"/>
                <w:snapToGrid/>
                <w:sz w:val="16"/>
                <w:szCs w:val="16"/>
                <w:lang w:eastAsia="ru-RU"/>
              </w:rPr>
            </w:pPr>
            <w:bookmarkStart w:id="0" w:name="_GoBack" w:colFirst="2" w:colLast="2"/>
            <w:r w:rsidRPr="00AC010F">
              <w:rPr>
                <w:rFonts w:ascii="GHEA Grapalat" w:hAnsi="GHEA Grapalat" w:cs="Sylfaen"/>
                <w:snapToGrid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AC010F" w:rsidRDefault="00240ECF" w:rsidP="006519D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AC010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«ԱստղիկՆարինե» ՍՊԸ</w:t>
            </w:r>
          </w:p>
        </w:tc>
        <w:tc>
          <w:tcPr>
            <w:tcW w:w="21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Default="00240ECF" w:rsidP="0047398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AC010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AC010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Մինաս</w:t>
            </w:r>
            <w:proofErr w:type="spellEnd"/>
            <w:r w:rsidRPr="00AC010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010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Ավետիսյան</w:t>
            </w:r>
            <w:proofErr w:type="spellEnd"/>
            <w:r w:rsidRPr="00AC010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4-րդ փողոց.82տ</w:t>
            </w:r>
            <w:r w:rsidR="005314EB" w:rsidRPr="00AC010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</w:t>
            </w:r>
          </w:p>
          <w:p w:rsidR="00B26FCC" w:rsidRPr="00AC010F" w:rsidRDefault="00B26FCC" w:rsidP="0047398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26FC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091333273</w:t>
            </w:r>
          </w:p>
        </w:tc>
        <w:tc>
          <w:tcPr>
            <w:tcW w:w="2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AC010F" w:rsidRDefault="00240ECF" w:rsidP="006519DE">
            <w:pPr>
              <w:widowControl w:val="0"/>
              <w:spacing w:before="0" w:after="0"/>
              <w:ind w:left="0" w:right="-76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AC010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artodavtyan@yandex.ru</w:t>
            </w:r>
          </w:p>
        </w:tc>
        <w:tc>
          <w:tcPr>
            <w:tcW w:w="22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AC010F" w:rsidRDefault="002A3BB7" w:rsidP="006519DE">
            <w:pPr>
              <w:pStyle w:val="Heading5"/>
              <w:jc w:val="center"/>
              <w:rPr>
                <w:rFonts w:ascii="GHEA Grapalat" w:eastAsia="Times New Roman" w:hAnsi="GHEA Grapalat" w:cs="Sylfaen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auto"/>
                <w:sz w:val="16"/>
                <w:szCs w:val="16"/>
                <w:lang w:eastAsia="ru-RU"/>
              </w:rPr>
              <w:t>1570079189620100</w:t>
            </w:r>
          </w:p>
        </w:tc>
        <w:tc>
          <w:tcPr>
            <w:tcW w:w="17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AC010F" w:rsidRDefault="00240ECF" w:rsidP="006519DE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AC010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հվհհ 01033382</w:t>
            </w:r>
          </w:p>
        </w:tc>
      </w:tr>
      <w:bookmarkEnd w:id="0"/>
      <w:tr w:rsidR="00240ECF" w:rsidRPr="006519DE" w:rsidTr="00BF1DD6">
        <w:trPr>
          <w:trHeight w:val="95"/>
        </w:trPr>
        <w:tc>
          <w:tcPr>
            <w:tcW w:w="11132" w:type="dxa"/>
            <w:gridSpan w:val="23"/>
            <w:shd w:val="clear" w:color="auto" w:fill="99CCFF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40ECF" w:rsidRPr="006519DE" w:rsidTr="00A576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50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61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6519D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519D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40ECF" w:rsidRPr="006519DE" w:rsidTr="00BF1DD6">
        <w:trPr>
          <w:trHeight w:val="61"/>
        </w:trPr>
        <w:tc>
          <w:tcPr>
            <w:tcW w:w="11132" w:type="dxa"/>
            <w:gridSpan w:val="23"/>
            <w:shd w:val="clear" w:color="auto" w:fill="99CCFF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0ECF" w:rsidRPr="006519DE" w:rsidTr="00FC65E3">
        <w:trPr>
          <w:trHeight w:val="1872"/>
        </w:trPr>
        <w:tc>
          <w:tcPr>
            <w:tcW w:w="11132" w:type="dxa"/>
            <w:gridSpan w:val="23"/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Ինչպեսսույնընթացակարգիտվյալչափաբաժնիմասովհայտներկայացրածմասնակիցները, այնպեսէլՀայաստանիՀանրապետությունումպետականգրանցումստացածհասարակականկազմակերպությունները և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լրատվականգործունեությունիրականացնողանձինք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 կարողենընթացակարգըկազմակերպածպատվիրատուիններկայացնելկնքվածպայմանագրիտվյալչափաբաժնիարդյունքիընդունմանգործընթացինպատասխանատուստորաբաժանմանհետհամատեղմասնակցելուգրավորպահանջ՝ սույնհայտարարությունըհրապարակվելուցհետո3օրացուցայինօրվաընթացքում:</w:t>
            </w:r>
          </w:p>
          <w:p w:rsidR="00240ECF" w:rsidRPr="006519DE" w:rsidRDefault="00240ECF" w:rsidP="006519DE">
            <w:pPr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Գրավորպահանջինկիցներկայացվում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240ECF" w:rsidRPr="006519DE" w:rsidRDefault="00240ECF" w:rsidP="006519DE">
            <w:pPr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ֆիզիկականանձինտրամադրվածլիազորագրիբնօրինակը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Ընդորումլիազորված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:rsidR="00240ECF" w:rsidRPr="006519DE" w:rsidRDefault="00240ECF" w:rsidP="006519DE">
            <w:pPr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ֆիզիկականանձանցքանակըչիկարողգերազանցելերկուսը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240ECF" w:rsidRPr="006519DE" w:rsidRDefault="00240ECF" w:rsidP="006519DE">
            <w:pPr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ֆիզիկականանձըանձամբպետք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կատարիայնգործողությունները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որոնցհամարլիազորված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240ECF" w:rsidRPr="006519DE" w:rsidRDefault="00240ECF" w:rsidP="006519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ինչպեսգործընթացինմասնակցելուպահանջներկայացրած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 այնպեսէլլիազորվածֆիզիկականանձանցկողմիցստորագրվածբնօրինակհայտարարություններ՝ «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Գնումներիմասին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մասովնախատեսվածշահերիբախմանբացակայությանմասին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240ECF" w:rsidRPr="006519DE" w:rsidRDefault="00240ECF" w:rsidP="006519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այնէլեկտրոնայինփոստիհասցեները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որոնցմիջոցովպատվիրատունկարող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կապհաստատելպահանջըներկայացրածանձի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վերջինիսկողմիցլիազորվածֆիզիկականանձիհետ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ՀայաստանիՀանրապետությունումպետականգրանցումստացածհասարակականկազմակերպությունների և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լրատվականգործունեությունիրականացնողանձանցդեպքում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նաևպետականգրանցմանվկայականիպատճենը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Պատվիրատուիպատասխանատուստորաբաժանմանղեկավարիէլեկտրոնայինփոստիպաշտոնականհասցեն է </w:t>
            </w:r>
            <w:r w:rsidRPr="006519D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Jrvezh-gnumner@mail.ru</w:t>
            </w: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40ECF" w:rsidRPr="006519DE" w:rsidTr="00BF1DD6">
        <w:trPr>
          <w:trHeight w:val="50"/>
        </w:trPr>
        <w:tc>
          <w:tcPr>
            <w:tcW w:w="11132" w:type="dxa"/>
            <w:gridSpan w:val="23"/>
            <w:shd w:val="clear" w:color="auto" w:fill="99CCFF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240ECF" w:rsidRPr="00863A72" w:rsidTr="00A576CA">
        <w:trPr>
          <w:trHeight w:val="475"/>
        </w:trPr>
        <w:tc>
          <w:tcPr>
            <w:tcW w:w="501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1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Սահմանված կարգով իրականացվել է հրավերի տրամադրումը:</w:t>
            </w:r>
          </w:p>
        </w:tc>
      </w:tr>
      <w:tr w:rsidR="00240ECF" w:rsidRPr="00863A72" w:rsidTr="00BF1DD6">
        <w:trPr>
          <w:trHeight w:val="50"/>
        </w:trPr>
        <w:tc>
          <w:tcPr>
            <w:tcW w:w="11132" w:type="dxa"/>
            <w:gridSpan w:val="23"/>
            <w:shd w:val="clear" w:color="auto" w:fill="99CCFF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240ECF" w:rsidRPr="00863A72" w:rsidTr="00A576CA">
        <w:trPr>
          <w:trHeight w:val="427"/>
        </w:trPr>
        <w:tc>
          <w:tcPr>
            <w:tcW w:w="50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1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40ECF" w:rsidRPr="00863A72" w:rsidTr="00BF1DD6">
        <w:trPr>
          <w:trHeight w:val="50"/>
        </w:trPr>
        <w:tc>
          <w:tcPr>
            <w:tcW w:w="1113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240ECF" w:rsidRPr="00863A72" w:rsidTr="00A576CA">
        <w:trPr>
          <w:trHeight w:val="427"/>
        </w:trPr>
        <w:tc>
          <w:tcPr>
            <w:tcW w:w="50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519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61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 գործընթացի շրջանակներում բողոք չի ներկայացվել</w:t>
            </w:r>
          </w:p>
        </w:tc>
      </w:tr>
      <w:tr w:rsidR="00240ECF" w:rsidRPr="00863A72" w:rsidTr="00BF1DD6">
        <w:trPr>
          <w:trHeight w:val="50"/>
        </w:trPr>
        <w:tc>
          <w:tcPr>
            <w:tcW w:w="11132" w:type="dxa"/>
            <w:gridSpan w:val="23"/>
            <w:shd w:val="clear" w:color="auto" w:fill="99CCFF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240ECF" w:rsidRPr="006519DE" w:rsidTr="00A576CA">
        <w:trPr>
          <w:trHeight w:val="50"/>
        </w:trPr>
        <w:tc>
          <w:tcPr>
            <w:tcW w:w="50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Այլանհրաժեշտտեղեկություններ</w:t>
            </w:r>
            <w:proofErr w:type="spellEnd"/>
          </w:p>
        </w:tc>
        <w:tc>
          <w:tcPr>
            <w:tcW w:w="61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40ECF" w:rsidRPr="006519DE" w:rsidTr="00BF1DD6">
        <w:trPr>
          <w:trHeight w:val="50"/>
        </w:trPr>
        <w:tc>
          <w:tcPr>
            <w:tcW w:w="11132" w:type="dxa"/>
            <w:gridSpan w:val="23"/>
            <w:shd w:val="clear" w:color="auto" w:fill="99CCFF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eastAsia="ru-RU"/>
              </w:rPr>
            </w:pPr>
          </w:p>
        </w:tc>
      </w:tr>
      <w:tr w:rsidR="00240ECF" w:rsidRPr="006519DE" w:rsidTr="00BF1DD6">
        <w:trPr>
          <w:trHeight w:val="227"/>
        </w:trPr>
        <w:tc>
          <w:tcPr>
            <w:tcW w:w="11132" w:type="dxa"/>
            <w:gridSpan w:val="23"/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40ECF" w:rsidRPr="006519DE" w:rsidTr="008E4CC6">
        <w:trPr>
          <w:trHeight w:val="47"/>
        </w:trPr>
        <w:tc>
          <w:tcPr>
            <w:tcW w:w="33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2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փոստիհասցեն</w:t>
            </w:r>
            <w:proofErr w:type="spellEnd"/>
          </w:p>
        </w:tc>
      </w:tr>
      <w:tr w:rsidR="00240ECF" w:rsidRPr="006519DE" w:rsidTr="008E4CC6">
        <w:trPr>
          <w:trHeight w:val="47"/>
        </w:trPr>
        <w:tc>
          <w:tcPr>
            <w:tcW w:w="3302" w:type="dxa"/>
            <w:gridSpan w:val="7"/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ԱրմինեՊետրոսյան</w:t>
            </w:r>
            <w:proofErr w:type="spellEnd"/>
          </w:p>
        </w:tc>
        <w:tc>
          <w:tcPr>
            <w:tcW w:w="4286" w:type="dxa"/>
            <w:gridSpan w:val="11"/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010 684929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Jrvezh-gnumner@mail.ru</w:t>
            </w:r>
          </w:p>
        </w:tc>
      </w:tr>
    </w:tbl>
    <w:p w:rsidR="001021B0" w:rsidRPr="001A1999" w:rsidRDefault="0065140F" w:rsidP="006519DE">
      <w:pPr>
        <w:spacing w:before="0" w:after="0"/>
        <w:ind w:firstLine="709"/>
        <w:jc w:val="both"/>
        <w:rPr>
          <w:rFonts w:ascii="GHEA Mariam" w:hAnsi="GHEA Mariam"/>
          <w:sz w:val="18"/>
          <w:szCs w:val="18"/>
          <w:lang w:val="hy-AM"/>
        </w:rPr>
      </w:pPr>
      <w:r w:rsidRPr="006519DE">
        <w:rPr>
          <w:rFonts w:ascii="GHEA Grapalat" w:hAnsi="GHEA Grapalat" w:cs="Sylfaen"/>
          <w:sz w:val="20"/>
          <w:lang w:val="af-ZA"/>
        </w:rPr>
        <w:t>Պատվիրատու</w:t>
      </w:r>
      <w:r w:rsidRPr="006519DE">
        <w:rPr>
          <w:rFonts w:ascii="GHEA Grapalat" w:hAnsi="GHEA Grapalat"/>
          <w:sz w:val="20"/>
          <w:lang w:val="af-ZA"/>
        </w:rPr>
        <w:t>՝</w:t>
      </w:r>
      <w:r w:rsidRPr="006519DE">
        <w:rPr>
          <w:rFonts w:ascii="GHEA Grapalat" w:hAnsi="GHEA Grapalat"/>
          <w:sz w:val="20"/>
          <w:lang w:val="hy-AM"/>
        </w:rPr>
        <w:t xml:space="preserve"> Ջրվեժի համայնքապետարան</w:t>
      </w:r>
    </w:p>
    <w:sectPr w:rsidR="001021B0" w:rsidRPr="001A1999" w:rsidSect="00510377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B01" w:rsidRDefault="00944B01" w:rsidP="0022631D">
      <w:pPr>
        <w:spacing w:before="0" w:after="0"/>
      </w:pPr>
      <w:r>
        <w:separator/>
      </w:r>
    </w:p>
  </w:endnote>
  <w:endnote w:type="continuationSeparator" w:id="0">
    <w:p w:rsidR="00944B01" w:rsidRDefault="00944B0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B01" w:rsidRDefault="00944B01" w:rsidP="0022631D">
      <w:pPr>
        <w:spacing w:before="0" w:after="0"/>
      </w:pPr>
      <w:r>
        <w:separator/>
      </w:r>
    </w:p>
  </w:footnote>
  <w:footnote w:type="continuationSeparator" w:id="0">
    <w:p w:rsidR="00944B01" w:rsidRDefault="00944B01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40ECF" w:rsidRPr="00871366" w:rsidRDefault="00240EC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4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40ECF" w:rsidRPr="002D0BF6" w:rsidRDefault="00240ECF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40ECF" w:rsidRPr="0078682E" w:rsidRDefault="00240EC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240ECF" w:rsidRPr="0078682E" w:rsidRDefault="00240ECF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240ECF" w:rsidRPr="00005B9C" w:rsidRDefault="00240ECF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819C7"/>
    <w:rsid w:val="000B0199"/>
    <w:rsid w:val="000E4FF1"/>
    <w:rsid w:val="000F376D"/>
    <w:rsid w:val="001021B0"/>
    <w:rsid w:val="001340D6"/>
    <w:rsid w:val="00142527"/>
    <w:rsid w:val="001521E9"/>
    <w:rsid w:val="0018422F"/>
    <w:rsid w:val="001A1999"/>
    <w:rsid w:val="001C1BE1"/>
    <w:rsid w:val="001E0091"/>
    <w:rsid w:val="001F4258"/>
    <w:rsid w:val="0022631D"/>
    <w:rsid w:val="00240ECF"/>
    <w:rsid w:val="00255FBC"/>
    <w:rsid w:val="00257464"/>
    <w:rsid w:val="00276DFE"/>
    <w:rsid w:val="00286C0F"/>
    <w:rsid w:val="00295B92"/>
    <w:rsid w:val="002A3BB7"/>
    <w:rsid w:val="002E4E6F"/>
    <w:rsid w:val="002F16CC"/>
    <w:rsid w:val="002F1FEB"/>
    <w:rsid w:val="003044E1"/>
    <w:rsid w:val="0033589A"/>
    <w:rsid w:val="003652E6"/>
    <w:rsid w:val="00371B1D"/>
    <w:rsid w:val="003B2758"/>
    <w:rsid w:val="003C6F0B"/>
    <w:rsid w:val="003E3D40"/>
    <w:rsid w:val="003E6978"/>
    <w:rsid w:val="0042322D"/>
    <w:rsid w:val="00433E3C"/>
    <w:rsid w:val="00472069"/>
    <w:rsid w:val="00473982"/>
    <w:rsid w:val="00474C2F"/>
    <w:rsid w:val="004764CD"/>
    <w:rsid w:val="004875E0"/>
    <w:rsid w:val="00491CE2"/>
    <w:rsid w:val="004D078F"/>
    <w:rsid w:val="004E376E"/>
    <w:rsid w:val="00503BCC"/>
    <w:rsid w:val="00510377"/>
    <w:rsid w:val="00530CF4"/>
    <w:rsid w:val="005314EB"/>
    <w:rsid w:val="00546023"/>
    <w:rsid w:val="00563D47"/>
    <w:rsid w:val="005737F9"/>
    <w:rsid w:val="005D5FBD"/>
    <w:rsid w:val="0060293A"/>
    <w:rsid w:val="00607C9A"/>
    <w:rsid w:val="00642C5D"/>
    <w:rsid w:val="00646760"/>
    <w:rsid w:val="0065140F"/>
    <w:rsid w:val="006519DE"/>
    <w:rsid w:val="006618EC"/>
    <w:rsid w:val="006749DC"/>
    <w:rsid w:val="006908A9"/>
    <w:rsid w:val="00690ECB"/>
    <w:rsid w:val="006A38B4"/>
    <w:rsid w:val="006B2E21"/>
    <w:rsid w:val="006C0266"/>
    <w:rsid w:val="006E0D92"/>
    <w:rsid w:val="006E1A83"/>
    <w:rsid w:val="006F2779"/>
    <w:rsid w:val="007060FC"/>
    <w:rsid w:val="0072565D"/>
    <w:rsid w:val="00772803"/>
    <w:rsid w:val="007732E7"/>
    <w:rsid w:val="0078682E"/>
    <w:rsid w:val="007B433A"/>
    <w:rsid w:val="0081420B"/>
    <w:rsid w:val="00863A72"/>
    <w:rsid w:val="008C1200"/>
    <w:rsid w:val="008C4E62"/>
    <w:rsid w:val="008E493A"/>
    <w:rsid w:val="008E4CC6"/>
    <w:rsid w:val="00902847"/>
    <w:rsid w:val="009136A4"/>
    <w:rsid w:val="00944B01"/>
    <w:rsid w:val="009462C1"/>
    <w:rsid w:val="00951B84"/>
    <w:rsid w:val="009C5E0F"/>
    <w:rsid w:val="009D5B9D"/>
    <w:rsid w:val="009E75FF"/>
    <w:rsid w:val="00A306F5"/>
    <w:rsid w:val="00A31820"/>
    <w:rsid w:val="00A32BF5"/>
    <w:rsid w:val="00A33970"/>
    <w:rsid w:val="00A576CA"/>
    <w:rsid w:val="00AA32E4"/>
    <w:rsid w:val="00AC010F"/>
    <w:rsid w:val="00AD07B9"/>
    <w:rsid w:val="00AD2C54"/>
    <w:rsid w:val="00AD59DC"/>
    <w:rsid w:val="00AF3E6A"/>
    <w:rsid w:val="00B26FCC"/>
    <w:rsid w:val="00B45E53"/>
    <w:rsid w:val="00B71A56"/>
    <w:rsid w:val="00B75762"/>
    <w:rsid w:val="00B91DE2"/>
    <w:rsid w:val="00B94EA2"/>
    <w:rsid w:val="00BA03B0"/>
    <w:rsid w:val="00BB0A93"/>
    <w:rsid w:val="00BD3D4E"/>
    <w:rsid w:val="00BF1465"/>
    <w:rsid w:val="00BF1DD6"/>
    <w:rsid w:val="00BF4745"/>
    <w:rsid w:val="00C251B6"/>
    <w:rsid w:val="00C84DF7"/>
    <w:rsid w:val="00C918AE"/>
    <w:rsid w:val="00C96337"/>
    <w:rsid w:val="00C96BED"/>
    <w:rsid w:val="00CB44D2"/>
    <w:rsid w:val="00CC1F23"/>
    <w:rsid w:val="00CF1F70"/>
    <w:rsid w:val="00D13651"/>
    <w:rsid w:val="00D30469"/>
    <w:rsid w:val="00D350DE"/>
    <w:rsid w:val="00D36189"/>
    <w:rsid w:val="00D80C64"/>
    <w:rsid w:val="00DB7A98"/>
    <w:rsid w:val="00DE06F1"/>
    <w:rsid w:val="00E13A47"/>
    <w:rsid w:val="00E243EA"/>
    <w:rsid w:val="00E33A25"/>
    <w:rsid w:val="00E4188B"/>
    <w:rsid w:val="00E54C4D"/>
    <w:rsid w:val="00E54CF5"/>
    <w:rsid w:val="00E56328"/>
    <w:rsid w:val="00EA01A2"/>
    <w:rsid w:val="00EA568C"/>
    <w:rsid w:val="00EA767F"/>
    <w:rsid w:val="00EB59EE"/>
    <w:rsid w:val="00EC0285"/>
    <w:rsid w:val="00EF16D0"/>
    <w:rsid w:val="00F10AFE"/>
    <w:rsid w:val="00F31004"/>
    <w:rsid w:val="00F522BC"/>
    <w:rsid w:val="00F64167"/>
    <w:rsid w:val="00F6673B"/>
    <w:rsid w:val="00F77AAD"/>
    <w:rsid w:val="00F916C4"/>
    <w:rsid w:val="00F97D71"/>
    <w:rsid w:val="00FB097B"/>
    <w:rsid w:val="00FC6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F6BA9"/>
  <w15:docId w15:val="{5D6DA9FB-244F-4381-A180-267FC87E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4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65140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odyText">
    <w:name w:val="Body Text"/>
    <w:basedOn w:val="Normal"/>
    <w:link w:val="BodyTextChar"/>
    <w:rsid w:val="003044E1"/>
    <w:pPr>
      <w:widowControl w:val="0"/>
      <w:tabs>
        <w:tab w:val="left" w:pos="720"/>
      </w:tabs>
      <w:spacing w:before="0" w:after="0"/>
      <w:ind w:left="0" w:firstLine="0"/>
      <w:jc w:val="both"/>
    </w:pPr>
    <w:rPr>
      <w:rFonts w:ascii="Times Armenian" w:eastAsia="Times New Roman" w:hAnsi="Times Armeni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044E1"/>
    <w:rPr>
      <w:rFonts w:ascii="Times Armenian" w:eastAsia="Times New Roman" w:hAnsi="Times Armeni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F3D27-43EE-4987-A0E8-7A5D4B5E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Comp</cp:lastModifiedBy>
  <cp:revision>42</cp:revision>
  <cp:lastPrinted>2024-04-29T12:03:00Z</cp:lastPrinted>
  <dcterms:created xsi:type="dcterms:W3CDTF">2024-04-29T12:03:00Z</dcterms:created>
  <dcterms:modified xsi:type="dcterms:W3CDTF">2025-04-11T06:56:00Z</dcterms:modified>
</cp:coreProperties>
</file>